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HƯỚNG DẪN SỬ DỤNG AI PHÁP LUẬT </w:t>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KHI HỎI VỀ PHÂN CẤP PHÂN QUYỀN</w:t>
      </w:r>
    </w:p>
    <w:p w:rsidR="00000000" w:rsidDel="00000000" w:rsidP="00000000" w:rsidRDefault="00000000" w:rsidRPr="00000000" w14:paraId="0000000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Giới thiệu chung về AI pháp luật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1.1 Giới thiệu chung:</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Là chatbot giải đáp về các vấn đề pháp lý ở 33 lĩnh vực, trong đó có lĩnh vực phân cấp phân quyền </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Hướng tới mục tiêu trở thành trợ lý pháp lý cho cơ quan, tổ chức, doanh nghiệp, cán bộ công chức trong cơ quan Nhà nước</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1.2 Một số đặc điểm nổi bật của AI pháp luật </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Được huấn luyện từ hệ thống văn bản pháp luật, cập nhật liên tục, đáp ứng tiêu chí: ĐÚNG – ĐỦ – SẠCH – SỐNG.</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Câu trả lời có căn cứ pháp lý, dẫn chiếu điều khoản cụ thể của văn bản gốc, dễ xác thực, đối chiếu.</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Cấu trúc trả lời tương tự chuyên gia pháp lý giải đáp, giao tiếp tự nhiên.</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Xử lý tốt tình huống có tính toán công thức.</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Thời gian trả lời trung bình 20s/câu hỏi.</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Hỗ trợ đa ngôn ngữ, hoạt động 24/7.</w:t>
      </w:r>
    </w:p>
    <w:p w:rsidR="00000000" w:rsidDel="00000000" w:rsidP="00000000" w:rsidRDefault="00000000" w:rsidRPr="00000000" w14:paraId="0000000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Khả năng trả lời của AI pháp luật về phân quyền phân cấp </w:t>
      </w:r>
    </w:p>
    <w:p w:rsidR="00000000" w:rsidDel="00000000" w:rsidP="00000000" w:rsidRDefault="00000000" w:rsidRPr="00000000" w14:paraId="0000000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Hệ thống dữ liệu được huấn luyện</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Đã đưa vào huấn luyện trên 100 văn bản pháp luật liên quan đến phân cấp phân quyền của Chính phủ và các bộ ngành, bao gồm Nghị định, Thông tư, Quyết định và thậm chí là Công văn </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 Nghị định về phân quyền, phân cấp đã được đưa vào hệ thống huấn luyện AI ngay sau khi được ban hành </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Hiện hệ thống ghi nhận được 3500 câu hỏi liên quan đến phân quyền, phân cấp </w:t>
      </w:r>
    </w:p>
    <w:p w:rsidR="00000000" w:rsidDel="00000000" w:rsidP="00000000" w:rsidRDefault="00000000" w:rsidRPr="00000000" w14:paraId="0000001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Khả năng trả lời của AI pháp luật</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AI pháp luật có thể trả lời về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thẩm quyền giải quyết thủ tục theo từng lĩnh vực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căn cứ vào quy định mới tại các Nghị định về phân quyền, phân cấp</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i w:val="1"/>
          <w:color w:val="ff0000"/>
          <w:sz w:val="24"/>
          <w:szCs w:val="24"/>
        </w:rPr>
      </w:pPr>
      <w:r w:rsidDel="00000000" w:rsidR="00000000" w:rsidRPr="00000000">
        <w:rPr>
          <w:rFonts w:ascii="Times New Roman" w:cs="Times New Roman" w:eastAsia="Times New Roman" w:hAnsi="Times New Roman"/>
          <w:b w:val="0"/>
          <w:i w:val="1"/>
          <w:smallCaps w:val="0"/>
          <w:strike w:val="0"/>
          <w:color w:val="ff0000"/>
          <w:sz w:val="24"/>
          <w:szCs w:val="24"/>
          <w:u w:val="none"/>
          <w:shd w:fill="auto" w:val="clear"/>
          <w:vertAlign w:val="baseline"/>
          <w:rtl w:val="0"/>
        </w:rPr>
        <w:t xml:space="preserve">VD: </w:t>
      </w:r>
      <w:r w:rsidDel="00000000" w:rsidR="00000000" w:rsidRPr="00000000">
        <w:rPr>
          <w:rFonts w:ascii="Arial" w:cs="Arial" w:eastAsia="Arial" w:hAnsi="Arial"/>
          <w:i w:val="1"/>
          <w:color w:val="ff0000"/>
          <w:sz w:val="24"/>
          <w:szCs w:val="24"/>
          <w:rtl w:val="0"/>
        </w:rPr>
        <w:t xml:space="preserve">Thẩm quyền tổ chức thẩm định, đánh giá chất lượng vụ việc trợ giúp pháp lý thuộc về cơ quan nào?</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Có thể tổng hợp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về thẩm quyền của 1 cơ quan nhất định trong 1 lĩnh vực nhất định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1"/>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ff0000"/>
          <w:sz w:val="24"/>
          <w:szCs w:val="24"/>
          <w:u w:val="none"/>
          <w:shd w:fill="auto" w:val="clear"/>
          <w:vertAlign w:val="baseline"/>
          <w:rtl w:val="0"/>
        </w:rPr>
        <w:t xml:space="preserve">VD: liệt kê thẩm quyền của ubnd cấp xã trong lĩnh vực tư pháp</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Có thể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thống kê các văn bản liên quan đến phân quyền phân cấp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theo từng lĩnh vực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i w:val="1"/>
          <w:color w:val="ff0000"/>
          <w:sz w:val="24"/>
          <w:szCs w:val="24"/>
          <w:rtl w:val="0"/>
        </w:rPr>
        <w:t xml:space="preserve">VD: tổng hợp cho tôi tất cả các văn bản pháp luật về phân quyền, phân cấp trong lĩnh vực tư pháp</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Hướng dẫn sử dụng AI pháp luật về phân cấp phân quyền</w:t>
      </w:r>
    </w:p>
    <w:p w:rsidR="00000000" w:rsidDel="00000000" w:rsidP="00000000" w:rsidRDefault="00000000" w:rsidRPr="00000000" w14:paraId="0000001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Bỏ qua chào hỏi</w:t>
      </w:r>
    </w:p>
    <w:p w:rsidR="00000000" w:rsidDel="00000000" w:rsidP="00000000" w:rsidRDefault="00000000" w:rsidRPr="00000000" w14:paraId="0000001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Nêu rõ lĩnh vực, ngữ cảnh và văn bản trong câu hỏi để có câu trả lời tốt nhất</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Ví dụ:</w:t>
      </w:r>
    </w:p>
    <w:p w:rsidR="00000000" w:rsidDel="00000000" w:rsidP="00000000" w:rsidRDefault="00000000" w:rsidRPr="00000000" w14:paraId="00000021">
      <w:pPr>
        <w:spacing w:line="384.00000000000006" w:lineRule="auto"/>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i w:val="1"/>
          <w:color w:val="ff0000"/>
          <w:sz w:val="24"/>
          <w:szCs w:val="24"/>
          <w:rtl w:val="0"/>
        </w:rPr>
        <w:t xml:space="preserve">sau khi bỏ cấp huyện, Chủ tịch UBND cấp tỉnh được giao thêm thẩm quyền gì trong lĩnh vực tư pháp theo Nghị định 120 121 năm 2025</w:t>
      </w:r>
    </w:p>
    <w:p w:rsidR="00000000" w:rsidDel="00000000" w:rsidP="00000000" w:rsidRDefault="00000000" w:rsidRPr="00000000" w14:paraId="0000002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Xác định rõ vấn đề và cung cấp thông tin chi tiết trong câu hỏi </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VD: Thay vì hỏi các câu hỏi chung chung như “phân cấp trong tư pháp” kết quả cho ra cũng chung, hãy hỏi “tìm các quy định đáng chú ý liên quan đến phân cấp trong lĩnh vực tư pháp từ ngày 01/7/2025”</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Không nên hỏi các câu hỏi quá dài, nhiều thông tin phức tạp và nhiều câu hỏi nhỏ trong cùng một câu hỏi lớn. </w:t>
      </w:r>
      <w:r w:rsidDel="00000000" w:rsidR="00000000" w:rsidRPr="00000000">
        <w:rPr>
          <w:rFonts w:ascii="Times New Roman" w:cs="Times New Roman" w:eastAsia="Times New Roman" w:hAnsi="Times New Roman"/>
          <w:sz w:val="24"/>
          <w:szCs w:val="24"/>
          <w:rtl w:val="0"/>
        </w:rPr>
        <w:t xml:space="preserve">Nên tách thành các câu hỏi riêng biệt để AI trả lời về từng vấn đề.</w:t>
      </w:r>
    </w:p>
    <w:p w:rsidR="00000000" w:rsidDel="00000000" w:rsidP="00000000" w:rsidRDefault="00000000" w:rsidRPr="00000000" w14:paraId="00000025">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4"/>
          <w:szCs w:val="24"/>
          <w:rtl w:val="0"/>
        </w:rPr>
        <w:t xml:space="preserve">- Tạo cuộc hội thoại mới nếu các câu hỏi ở các lĩnh vực khác nhau</w:t>
      </w:r>
      <w:r w:rsidDel="00000000" w:rsidR="00000000" w:rsidRPr="00000000">
        <w:rPr>
          <w:rFonts w:ascii="Times New Roman" w:cs="Times New Roman" w:eastAsia="Times New Roman" w:hAnsi="Times New Roman"/>
          <w:sz w:val="24"/>
          <w:szCs w:val="24"/>
          <w:rtl w:val="0"/>
        </w:rPr>
        <w:t xml:space="preserve"> (VD phân quyền, phân cấp trong lĩnh vực đất đai, lĩnh vực tư pháp…) và khi cuộc hội thoại đã quá dài (đã hỏi từ 10 câu trở lên).</w:t>
      </w: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Ngoài hỏi đáp thông thường, </w:t>
      </w:r>
      <w:r w:rsidDel="00000000" w:rsidR="00000000" w:rsidRPr="00000000">
        <w:rPr>
          <w:rFonts w:ascii="Times New Roman" w:cs="Times New Roman" w:eastAsia="Times New Roman" w:hAnsi="Times New Roman"/>
          <w:sz w:val="24"/>
          <w:szCs w:val="24"/>
          <w:rtl w:val="0"/>
        </w:rPr>
        <w:t xml:space="preserve">có thể sử dụng AI pháp luật để</w:t>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9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Soạn nội dung phổ biến pháp luật về phân quyền phân cấp</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95" w:right="0" w:firstLine="0"/>
        <w:jc w:val="left"/>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i w:val="1"/>
          <w:color w:val="ff0000"/>
          <w:sz w:val="24"/>
          <w:szCs w:val="24"/>
          <w:rtl w:val="0"/>
        </w:rPr>
        <w:t xml:space="preserve">VD: Soạn nội dung tuyên truyền trên bảng tin nội bộ về trách nhiệm của Sở Tư pháp về việc thực hiện phân cấp trong lĩnh vực Tư pháp theo quy định mới từ 01/7/2025</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9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Soạn mẫu giấy tờ cần thiết…</w:t>
      </w:r>
    </w:p>
    <w:p w:rsidR="00000000" w:rsidDel="00000000" w:rsidP="00000000" w:rsidRDefault="00000000" w:rsidRPr="00000000" w14:paraId="0000002B">
      <w:pPr>
        <w:spacing w:after="0" w:line="384.00000000000006" w:lineRule="auto"/>
        <w:ind w:left="795" w:firstLine="0"/>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i w:val="1"/>
          <w:color w:val="ff0000"/>
          <w:sz w:val="24"/>
          <w:szCs w:val="24"/>
          <w:rtl w:val="0"/>
        </w:rPr>
        <w:t xml:space="preserve">Soạn Thông báo của UBND xã về lịch tiếp nhận và giải quyết thủ tục hộ tịch trong dịp nghỉ lễ Quốc khánh</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9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Soạn thảo văn bản hành chính liên quan…</w:t>
      </w:r>
    </w:p>
    <w:p w:rsidR="00000000" w:rsidDel="00000000" w:rsidP="00000000" w:rsidRDefault="00000000" w:rsidRPr="00000000" w14:paraId="0000002E">
      <w:pPr>
        <w:spacing w:line="384.00000000000006" w:lineRule="auto"/>
        <w:ind w:left="795" w:firstLine="0"/>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i w:val="1"/>
          <w:color w:val="ff0000"/>
          <w:sz w:val="24"/>
          <w:szCs w:val="24"/>
          <w:rtl w:val="0"/>
        </w:rPr>
        <w:t xml:space="preserve">Soạn Công văn xin ý kiến hướng dẫn về thẩm quyền của ubnd cấp xã trong việc đăng ký kết hôn có yếu tố nước ngoài</w:t>
      </w:r>
    </w:p>
    <w:p w:rsidR="00000000" w:rsidDel="00000000" w:rsidP="00000000" w:rsidRDefault="00000000" w:rsidRPr="00000000" w14:paraId="0000002F">
      <w:pPr>
        <w:spacing w:line="384.00000000000006" w:lineRule="auto"/>
        <w:ind w:left="79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384.00000000000006" w:lineRule="auto"/>
        <w:ind w:left="795"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1"/>
          <w:sz w:val="24"/>
          <w:szCs w:val="24"/>
          <w:rtl w:val="0"/>
        </w:rPr>
        <w:t xml:space="preserve">- Để lại phản hồi, đánh giá dưới mỗi câu trả lời</w:t>
      </w:r>
      <w:r w:rsidDel="00000000" w:rsidR="00000000" w:rsidRPr="00000000">
        <w:rPr>
          <w:rFonts w:ascii="Times New Roman" w:cs="Times New Roman" w:eastAsia="Times New Roman" w:hAnsi="Times New Roman"/>
          <w:b w:val="0"/>
          <w:sz w:val="24"/>
          <w:szCs w:val="24"/>
          <w:rtl w:val="0"/>
        </w:rPr>
        <w:t xml:space="preserve"> thông qua việc click vào nút Thích hoặc Không thích. Những phản hồi của bạn là yếu tố quan trọng để LuatVietnam cải thiện chất lượng trả lời </w:t>
      </w:r>
    </w:p>
    <w:p w:rsidR="00000000" w:rsidDel="00000000" w:rsidP="00000000" w:rsidRDefault="00000000" w:rsidRPr="00000000" w14:paraId="00000032">
      <w:pPr>
        <w:rPr>
          <w:rFonts w:ascii="Times New Roman" w:cs="Times New Roman" w:eastAsia="Times New Roman" w:hAnsi="Times New Roman"/>
          <w:b w:val="0"/>
          <w:sz w:val="24"/>
          <w:szCs w:val="24"/>
        </w:rPr>
      </w:pPr>
      <w:bookmarkStart w:colFirst="0" w:colLast="0" w:name="_heading=h.aapmpl6moyza" w:id="0"/>
      <w:bookmarkEnd w:id="0"/>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Thông tin từ AI Luật có tính chất tham khảo</w:t>
      </w:r>
      <w:r w:rsidDel="00000000" w:rsidR="00000000" w:rsidRPr="00000000">
        <w:rPr>
          <w:rFonts w:ascii="Times New Roman" w:cs="Times New Roman" w:eastAsia="Times New Roman" w:hAnsi="Times New Roman"/>
          <w:b w:val="0"/>
          <w:sz w:val="24"/>
          <w:szCs w:val="24"/>
          <w:rtl w:val="0"/>
        </w:rPr>
        <w:t xml:space="preserve">, luôn kiểm chứng lại thông tin do AI pháp luật trả lời </w:t>
      </w:r>
    </w:p>
    <w:p w:rsidR="00000000" w:rsidDel="00000000" w:rsidP="00000000" w:rsidRDefault="00000000" w:rsidRPr="00000000" w14:paraId="00000033">
      <w:pPr>
        <w:rPr>
          <w:rFonts w:ascii="Times New Roman" w:cs="Times New Roman" w:eastAsia="Times New Roman" w:hAnsi="Times New Roman"/>
          <w:b w:val="0"/>
          <w:sz w:val="28"/>
          <w:szCs w:val="28"/>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b w:val="0"/>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95" w:hanging="360"/>
      </w:pPr>
      <w:rPr>
        <w:rFonts w:ascii="Noto Sans Symbols" w:cs="Noto Sans Symbols" w:eastAsia="Noto Sans Symbols" w:hAnsi="Noto Sans Symbols"/>
      </w:rPr>
    </w:lvl>
    <w:lvl w:ilvl="1">
      <w:start w:val="1"/>
      <w:numFmt w:val="bullet"/>
      <w:lvlText w:val="o"/>
      <w:lvlJc w:val="left"/>
      <w:pPr>
        <w:ind w:left="1515" w:hanging="360"/>
      </w:pPr>
      <w:rPr>
        <w:rFonts w:ascii="Courier New" w:cs="Courier New" w:eastAsia="Courier New" w:hAnsi="Courier New"/>
      </w:rPr>
    </w:lvl>
    <w:lvl w:ilvl="2">
      <w:start w:val="1"/>
      <w:numFmt w:val="bullet"/>
      <w:lvlText w:val="▪"/>
      <w:lvlJc w:val="left"/>
      <w:pPr>
        <w:ind w:left="2235" w:hanging="360"/>
      </w:pPr>
      <w:rPr>
        <w:rFonts w:ascii="Noto Sans Symbols" w:cs="Noto Sans Symbols" w:eastAsia="Noto Sans Symbols" w:hAnsi="Noto Sans Symbols"/>
      </w:rPr>
    </w:lvl>
    <w:lvl w:ilvl="3">
      <w:start w:val="1"/>
      <w:numFmt w:val="bullet"/>
      <w:lvlText w:val="●"/>
      <w:lvlJc w:val="left"/>
      <w:pPr>
        <w:ind w:left="2955" w:hanging="360"/>
      </w:pPr>
      <w:rPr>
        <w:rFonts w:ascii="Noto Sans Symbols" w:cs="Noto Sans Symbols" w:eastAsia="Noto Sans Symbols" w:hAnsi="Noto Sans Symbols"/>
      </w:rPr>
    </w:lvl>
    <w:lvl w:ilvl="4">
      <w:start w:val="1"/>
      <w:numFmt w:val="bullet"/>
      <w:lvlText w:val="o"/>
      <w:lvlJc w:val="left"/>
      <w:pPr>
        <w:ind w:left="3675" w:hanging="360"/>
      </w:pPr>
      <w:rPr>
        <w:rFonts w:ascii="Courier New" w:cs="Courier New" w:eastAsia="Courier New" w:hAnsi="Courier New"/>
      </w:rPr>
    </w:lvl>
    <w:lvl w:ilvl="5">
      <w:start w:val="1"/>
      <w:numFmt w:val="bullet"/>
      <w:lvlText w:val="▪"/>
      <w:lvlJc w:val="left"/>
      <w:pPr>
        <w:ind w:left="4395" w:hanging="360"/>
      </w:pPr>
      <w:rPr>
        <w:rFonts w:ascii="Noto Sans Symbols" w:cs="Noto Sans Symbols" w:eastAsia="Noto Sans Symbols" w:hAnsi="Noto Sans Symbols"/>
      </w:rPr>
    </w:lvl>
    <w:lvl w:ilvl="6">
      <w:start w:val="1"/>
      <w:numFmt w:val="bullet"/>
      <w:lvlText w:val="●"/>
      <w:lvlJc w:val="left"/>
      <w:pPr>
        <w:ind w:left="5115" w:hanging="360"/>
      </w:pPr>
      <w:rPr>
        <w:rFonts w:ascii="Noto Sans Symbols" w:cs="Noto Sans Symbols" w:eastAsia="Noto Sans Symbols" w:hAnsi="Noto Sans Symbols"/>
      </w:rPr>
    </w:lvl>
    <w:lvl w:ilvl="7">
      <w:start w:val="1"/>
      <w:numFmt w:val="bullet"/>
      <w:lvlText w:val="o"/>
      <w:lvlJc w:val="left"/>
      <w:pPr>
        <w:ind w:left="5835" w:hanging="360"/>
      </w:pPr>
      <w:rPr>
        <w:rFonts w:ascii="Courier New" w:cs="Courier New" w:eastAsia="Courier New" w:hAnsi="Courier New"/>
      </w:rPr>
    </w:lvl>
    <w:lvl w:ilvl="8">
      <w:start w:val="1"/>
      <w:numFmt w:val="bullet"/>
      <w:lvlText w:val="▪"/>
      <w:lvlJc w:val="left"/>
      <w:pPr>
        <w:ind w:left="6555"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Rule="auto"/>
    </w:pPr>
    <w:rPr>
      <w:rFonts w:ascii="Times New Roman" w:cs="Times New Roman" w:eastAsia="Times New Roman" w:hAnsi="Times New Roman"/>
      <w:b w:val="1"/>
      <w:color w:val="2f5496"/>
      <w:sz w:val="36"/>
      <w:szCs w:val="36"/>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210E7"/>
    <w:rPr>
      <w:rFonts w:ascii="Times New Roman" w:hAnsi="Times New Roman" w:cstheme="majorBidi" w:eastAsiaTheme="majorEastAsia"/>
      <w:b w:val="1"/>
      <w:color w:val="2f5496" w:themeColor="accent1" w:themeShade="0000BF"/>
      <w:sz w:val="36"/>
      <w:szCs w:val="32"/>
    </w:rPr>
  </w:style>
  <w:style w:type="paragraph" w:styleId="ListParagraph">
    <w:name w:val="List Paragraph"/>
    <w:basedOn w:val="Normal"/>
    <w:uiPriority w:val="34"/>
    <w:qFormat w:val="1"/>
    <w:rsid w:val="00CE2230"/>
    <w:pPr>
      <w:ind w:left="720"/>
      <w:contextualSpacing w:val="1"/>
    </w:pPr>
  </w:style>
  <w:style w:type="paragraph" w:styleId="NormalWeb">
    <w:name w:val="Normal (Web)"/>
    <w:basedOn w:val="Normal"/>
    <w:uiPriority w:val="99"/>
    <w:semiHidden w:val="1"/>
    <w:unhideWhenUsed w:val="1"/>
    <w:rsid w:val="00CE2230"/>
    <w:pPr>
      <w:spacing w:after="100" w:afterAutospacing="1" w:before="100" w:beforeAutospacing="1" w:line="240" w:lineRule="auto"/>
    </w:pPr>
    <w:rPr>
      <w:rFonts w:ascii="Times New Roman" w:cs="Times New Roman" w:eastAsia="Times New Roman" w:hAnsi="Times New Roman"/>
      <w:kern w:val="0"/>
      <w:sz w:val="24"/>
      <w:szCs w:val="24"/>
    </w:rPr>
  </w:style>
  <w:style w:type="character" w:styleId="Strong">
    <w:name w:val="Strong"/>
    <w:basedOn w:val="DefaultParagraphFont"/>
    <w:uiPriority w:val="22"/>
    <w:qFormat w:val="1"/>
    <w:rsid w:val="00E450DD"/>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F6GeZ6fw+7UCS15teTjlq0QlMw==">CgMxLjAyDmguYWFwbXBsNm1veXphOAByITFqMU9fdzZHODh0OWhrQkIwV3dPYWlaSFcxTWhMVks0UA==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2025-07-10T07:21:00Z</dcterms:created>
  <dc:creator>admin</dc:creator>
</cp:coreProperties>
</file>